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AB4D4" w14:textId="77777777" w:rsidR="00801AB5" w:rsidRDefault="00801AB5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  <w:r w:rsidRPr="00D83A63">
        <w:rPr>
          <w:rFonts w:ascii="Arial" w:eastAsia="Times New Roman" w:hAnsi="Arial" w:cs="Arial"/>
          <w:b/>
          <w:color w:val="333333"/>
        </w:rPr>
        <w:t xml:space="preserve">Table 1: CONSORT 2010 checklist of information to include when reporting a cluster randomised trial </w:t>
      </w:r>
    </w:p>
    <w:tbl>
      <w:tblPr>
        <w:tblStyle w:val="MediumShading1-Accent5"/>
        <w:tblW w:w="5000" w:type="pct"/>
        <w:tblLook w:val="04A0" w:firstRow="1" w:lastRow="0" w:firstColumn="1" w:lastColumn="0" w:noHBand="0" w:noVBand="1"/>
      </w:tblPr>
      <w:tblGrid>
        <w:gridCol w:w="1704"/>
        <w:gridCol w:w="583"/>
        <w:gridCol w:w="2426"/>
        <w:gridCol w:w="2812"/>
        <w:gridCol w:w="1481"/>
      </w:tblGrid>
      <w:tr w:rsidR="000849CD" w:rsidRPr="009A5E9F" w14:paraId="4D6110BE" w14:textId="77777777" w:rsidTr="00E6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738007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14:paraId="2A76615F" w14:textId="77777777" w:rsidR="000849CD" w:rsidRPr="009A5E9F" w:rsidRDefault="000849CD" w:rsidP="00E6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14:paraId="1A823D53" w14:textId="77777777" w:rsidR="000849CD" w:rsidRPr="009A5E9F" w:rsidRDefault="000849CD" w:rsidP="00E65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14:paraId="11775B64" w14:textId="77777777" w:rsidR="000849CD" w:rsidRPr="009A5E9F" w:rsidRDefault="000849CD" w:rsidP="00E65AA6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14:paraId="2AF9D4AF" w14:textId="77777777" w:rsidR="000849CD" w:rsidRPr="009A5E9F" w:rsidRDefault="000849CD" w:rsidP="00E65AA6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14:paraId="52339EA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1FCC3AB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14:paraId="78F460D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6BE49E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159327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5F2175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14:paraId="63760DBD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14:paraId="42FA0139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14:paraId="0C0DC153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669C3B1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D26A220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E2672BA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14:paraId="040C1FE4" w14:textId="77777777" w:rsidR="000849CD" w:rsidRPr="009A5E9F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14:paraId="60302AE5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14:paraId="32EA6E75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6685863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1294EC1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14:paraId="7631909B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32A4BC2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B7BBCC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14:paraId="450630B4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14:paraId="1987406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14:paraId="74BDC504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14:paraId="2F3C2D5B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139EE6C7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74D1D6B6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1270213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14:paraId="4087536A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14:paraId="2297F269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Whether objectives pertain to the </w:t>
            </w:r>
            <w:proofErr w:type="spellStart"/>
            <w:r w:rsidRPr="0020091A">
              <w:rPr>
                <w:rFonts w:eastAsia="Times New Roman" w:cs="Arial"/>
                <w:sz w:val="19"/>
                <w:szCs w:val="19"/>
              </w:rPr>
              <w:t>the</w:t>
            </w:r>
            <w:proofErr w:type="spellEnd"/>
            <w:r w:rsidRPr="0020091A">
              <w:rPr>
                <w:rFonts w:eastAsia="Times New Roman" w:cs="Arial"/>
                <w:sz w:val="19"/>
                <w:szCs w:val="19"/>
              </w:rPr>
              <w:t xml:space="preserve">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14:paraId="3A3B6503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66B75297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2082D1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14:paraId="1EB6D287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3AF1D2F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1E86AF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14:paraId="6C5D103F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14:paraId="494544C3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14:paraId="016BBAB2" w14:textId="77777777" w:rsidR="000849CD" w:rsidRPr="00DC5400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14:paraId="1CE5E794" w14:textId="77777777" w:rsidR="000849CD" w:rsidRPr="00221E03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0849CD" w:rsidRPr="009A5E9F" w14:paraId="150C81D4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A37F80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03425D4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14:paraId="6B9BE957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14:paraId="575398B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D162169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04D63F90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BDD5CD6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14:paraId="163F47C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14:paraId="14B13C17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14:paraId="6E5B0AEE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14:paraId="35BF3EBA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4BFB09CF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A51308F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7C0AF1A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14:paraId="060A210F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14:paraId="4DA3012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1704B07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38886DD7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8B421DD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14:paraId="3184148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14:paraId="33140843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14:paraId="228DB2EE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14:paraId="31161DF8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49327B8F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4EA942A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</w:t>
            </w:r>
          </w:p>
        </w:tc>
        <w:tc>
          <w:tcPr>
            <w:tcW w:w="326" w:type="pct"/>
            <w:hideMark/>
          </w:tcPr>
          <w:p w14:paraId="1642FEE7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14:paraId="2339B01F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Completely defined pre-specified primary and secondary outcome measures, including how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when they were assessed</w:t>
            </w:r>
          </w:p>
        </w:tc>
        <w:tc>
          <w:tcPr>
            <w:tcW w:w="1564" w:type="pct"/>
            <w:hideMark/>
          </w:tcPr>
          <w:p w14:paraId="772664AF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14:paraId="16F17C19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51A28E0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0BB0AC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299F287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14:paraId="36F9E449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14:paraId="2BB783B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A43AF22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2AF24C21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42FAB36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14:paraId="13C81C73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14:paraId="7EF8157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14:paraId="0E5D083F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cs="Arial"/>
                <w:sz w:val="19"/>
                <w:szCs w:val="19"/>
              </w:rPr>
              <w:t xml:space="preserve">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14:paraId="22121668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</w:p>
        </w:tc>
      </w:tr>
      <w:tr w:rsidR="000849CD" w:rsidRPr="009A5E9F" w14:paraId="14F067B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C5F583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0C91C9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14:paraId="1E5A8D12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14:paraId="12E2B892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ECF6207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4EDF3AC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65C84BD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14:paraId="50119DCA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3E036C1E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4DFC44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14:paraId="777ACB82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14:paraId="3CDE3F0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14:paraId="3523B7BF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64CDE93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37EBE563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457960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F22C622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14:paraId="0417E66A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14:paraId="23EF1EBE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14:paraId="277B1546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</w:p>
        </w:tc>
      </w:tr>
      <w:tr w:rsidR="000849CD" w:rsidRPr="009A5E9F" w14:paraId="1C94EA2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FCBE15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14:paraId="7B902F99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14:paraId="657F09E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14:paraId="55ACA0FD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14:paraId="5AA8E638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4259F9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7E7C50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14:paraId="317E050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A9441A0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14:paraId="34A66DA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14:paraId="6FCA0B17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14:paraId="3518669F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124CDFB1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267C4F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1FCD7AE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14:paraId="6BEB09C5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32E2C96C" w14:textId="77777777"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Who generated the random allocation sequence, who 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14:paraId="4155FBA4" w14:textId="77777777"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1AA3A064" w14:textId="77777777"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695FD41B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A2E481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C907C70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14:paraId="5E02A59C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2698321B" w14:textId="77777777" w:rsidR="000849CD" w:rsidRPr="0020091A" w:rsidRDefault="000849CD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14:paraId="37C706E2" w14:textId="77777777" w:rsidR="000849CD" w:rsidRPr="0020091A" w:rsidRDefault="000849CD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</w:p>
        </w:tc>
      </w:tr>
      <w:tr w:rsidR="000849CD" w:rsidRPr="009A5E9F" w14:paraId="5FB0A57A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C58FF0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D3B921F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14:paraId="1161710D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623AC5A1" w14:textId="77777777" w:rsidR="000849CD" w:rsidRPr="0020091A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14:paraId="03BC9D64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75EEA804" w14:textId="77777777" w:rsidR="000849CD" w:rsidRPr="0020091A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</w:p>
        </w:tc>
      </w:tr>
      <w:tr w:rsidR="000849CD" w:rsidRPr="009A5E9F" w14:paraId="79A21F6A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6C9154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B4159F2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14:paraId="55247201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7236691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C6A0081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7ED8670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5B9C1B7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14:paraId="0ED5BAA9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14:paraId="38669B7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14:paraId="53681028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A40B123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7721E4CF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EF647A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9286554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14:paraId="7DC42B2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14:paraId="69B900C9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9601C12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6C03CCAE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A53C63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14:paraId="2AE8374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14:paraId="299D459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14:paraId="11842899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</w:p>
        </w:tc>
        <w:tc>
          <w:tcPr>
            <w:tcW w:w="811" w:type="pct"/>
          </w:tcPr>
          <w:p w14:paraId="16162E88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</w:p>
        </w:tc>
      </w:tr>
      <w:tr w:rsidR="000849CD" w:rsidRPr="009A5E9F" w14:paraId="63A72AC2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8D00EA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0CF9FD9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14:paraId="083406A0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14:paraId="4EEEE3D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DA7A66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525F1A4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1F204BEA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14:paraId="350D1804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28DBCF82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5802B47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14:paraId="41090495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14:paraId="12018E0A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14:paraId="60B2DB2A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14:paraId="488EC9AD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565B344F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3B48A04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01F827D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14:paraId="23DDB061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14:paraId="0AC45135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14:paraId="286C1B2C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467D730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3F2A5ED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Recruitment</w:t>
            </w:r>
          </w:p>
        </w:tc>
        <w:tc>
          <w:tcPr>
            <w:tcW w:w="326" w:type="pct"/>
            <w:hideMark/>
          </w:tcPr>
          <w:p w14:paraId="0ED425CE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14:paraId="7BBB05D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14:paraId="50DCA156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B2646F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444E04CB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55B3CD8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DE1A8E2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14:paraId="0518E05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14:paraId="26621A6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C9CBEB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0A5B838A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01AB91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14:paraId="1C3A6212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14:paraId="06D11C6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 table showing baseline demographic and clinical characteristics for each group</w:t>
            </w:r>
          </w:p>
        </w:tc>
        <w:tc>
          <w:tcPr>
            <w:tcW w:w="1564" w:type="pct"/>
            <w:hideMark/>
          </w:tcPr>
          <w:p w14:paraId="1F3BE880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Baseline characteristics for the individual and cluster levels as 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14:paraId="58532FBE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</w:p>
        </w:tc>
      </w:tr>
      <w:tr w:rsidR="000849CD" w:rsidRPr="009A5E9F" w14:paraId="60BA1845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3D1EDB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Numbers analysed</w:t>
            </w:r>
          </w:p>
        </w:tc>
        <w:tc>
          <w:tcPr>
            <w:tcW w:w="326" w:type="pct"/>
            <w:hideMark/>
          </w:tcPr>
          <w:p w14:paraId="579A7D18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14:paraId="5CBDF149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64" w:type="pct"/>
            <w:hideMark/>
          </w:tcPr>
          <w:p w14:paraId="7DDE691D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14:paraId="58737771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3CA9B36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5E41F05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14:paraId="22AD7127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14:paraId="72DAA63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14:paraId="49270C34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 xml:space="preserve">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14:paraId="7A0C15B5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B979A0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5554003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299CFC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14:paraId="31C48778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14:paraId="5B8DC455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8B1E47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6D6E3DCE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1FCD9B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14:paraId="6C39B6F1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14:paraId="7D2C3DD9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14:paraId="254DA93E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F62694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4157C143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94606B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14:paraId="4E7B7BB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14:paraId="7245AC9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All important harms or unintended effects in each group (for specific guidance see CONSORT for harms</w:t>
            </w:r>
            <w:r w:rsidRPr="009A5E9F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14:paraId="75F9FA09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1FA108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29CCEED9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E9DFB1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14:paraId="6DB73DD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6019CBC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5F3D11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14:paraId="65A8A25D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14:paraId="1169A92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14:paraId="1D8BB93B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44DC169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254354FC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6E685A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</w:p>
        </w:tc>
        <w:tc>
          <w:tcPr>
            <w:tcW w:w="326" w:type="pct"/>
            <w:hideMark/>
          </w:tcPr>
          <w:p w14:paraId="54A14735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14:paraId="4A358E4D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564" w:type="pct"/>
            <w:hideMark/>
          </w:tcPr>
          <w:p w14:paraId="03A0F5D8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Calibri" w:cs="Arial"/>
                <w:sz w:val="19"/>
                <w:szCs w:val="19"/>
              </w:rPr>
              <w:t>Generalisability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14:paraId="51041917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9"/>
                <w:szCs w:val="19"/>
              </w:rPr>
            </w:pPr>
          </w:p>
        </w:tc>
      </w:tr>
      <w:tr w:rsidR="000849CD" w:rsidRPr="009A5E9F" w14:paraId="0723CCF5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32001E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</w:t>
            </w:r>
          </w:p>
        </w:tc>
        <w:tc>
          <w:tcPr>
            <w:tcW w:w="326" w:type="pct"/>
            <w:hideMark/>
          </w:tcPr>
          <w:p w14:paraId="1DF65AF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14:paraId="0F0C2087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14:paraId="5F48A55F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0FD0E8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37BF709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14:paraId="037A7A0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14:paraId="0CA8CF5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32684BF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5E4E1854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64E05F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14:paraId="3A47199D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14:paraId="54AE69CF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 number and name of trial registry</w:t>
            </w:r>
          </w:p>
        </w:tc>
        <w:tc>
          <w:tcPr>
            <w:tcW w:w="1564" w:type="pct"/>
            <w:hideMark/>
          </w:tcPr>
          <w:p w14:paraId="421E18D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7ACE15B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6BFB9AB6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508382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Protocol</w:t>
            </w:r>
          </w:p>
        </w:tc>
        <w:tc>
          <w:tcPr>
            <w:tcW w:w="326" w:type="pct"/>
            <w:hideMark/>
          </w:tcPr>
          <w:p w14:paraId="575F8171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14:paraId="05F5B255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Where the full trial protocol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can be accessed, if available</w:t>
            </w:r>
          </w:p>
        </w:tc>
        <w:tc>
          <w:tcPr>
            <w:tcW w:w="1564" w:type="pct"/>
            <w:hideMark/>
          </w:tcPr>
          <w:p w14:paraId="3DC7180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9F1CABE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0883234B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E6B211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14:paraId="5EE15BA0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14:paraId="0684F507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14:paraId="35B8B03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94DCB76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</w:tbl>
    <w:p w14:paraId="29EDBB48" w14:textId="77777777"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>* Note: page numbers optional depending on journal requirements</w:t>
      </w:r>
    </w:p>
    <w:p w14:paraId="20367421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6411C797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1922CF23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14:paraId="67713F0A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</w:p>
    <w:p w14:paraId="7E8C4DDA" w14:textId="77777777" w:rsidR="00801AB5" w:rsidRDefault="00801AB5" w:rsidP="00801AB5">
      <w:pPr>
        <w:ind w:left="993" w:hanging="993"/>
        <w:rPr>
          <w:rFonts w:ascii="Arial" w:hAnsi="Arial" w:cs="Arial"/>
          <w:b/>
          <w:bCs/>
          <w:color w:val="292526"/>
        </w:rPr>
      </w:pPr>
      <w:r>
        <w:rPr>
          <w:rFonts w:ascii="Arial" w:hAnsi="Arial" w:cs="Arial"/>
          <w:b/>
          <w:bCs/>
          <w:color w:val="292526"/>
        </w:rPr>
        <w:t>T</w:t>
      </w:r>
      <w:r w:rsidRPr="00427793">
        <w:rPr>
          <w:rFonts w:ascii="Arial" w:hAnsi="Arial" w:cs="Arial"/>
          <w:b/>
          <w:bCs/>
          <w:color w:val="292526"/>
        </w:rPr>
        <w:t xml:space="preserve">able 2: </w:t>
      </w:r>
      <w:r>
        <w:rPr>
          <w:rFonts w:ascii="Arial" w:hAnsi="Arial" w:cs="Arial"/>
          <w:b/>
          <w:bCs/>
          <w:color w:val="292526"/>
        </w:rPr>
        <w:tab/>
        <w:t>Extension of CONSORT for a</w:t>
      </w:r>
      <w:r w:rsidRPr="00427793">
        <w:rPr>
          <w:rFonts w:ascii="Arial" w:hAnsi="Arial" w:cs="Arial"/>
          <w:b/>
          <w:bCs/>
          <w:color w:val="292526"/>
        </w:rPr>
        <w:t>bstracts</w:t>
      </w:r>
      <w:r w:rsidR="00000000">
        <w:fldChar w:fldCharType="begin"/>
      </w:r>
      <w:r w:rsidR="00000000">
        <w:instrText xml:space="preserve"> NOTEREF _Ref336376399 \h  \* MERGEFORMAT </w:instrText>
      </w:r>
      <w:r w:rsidR="00000000">
        <w:fldChar w:fldCharType="separate"/>
      </w:r>
      <w:r w:rsidR="000F448E" w:rsidRPr="000F448E">
        <w:t>1</w:t>
      </w:r>
      <w:r w:rsidR="00000000">
        <w:fldChar w:fldCharType="end"/>
      </w:r>
      <w:r w:rsidR="000F448E">
        <w:rPr>
          <w:b/>
          <w:vertAlign w:val="superscript"/>
        </w:rPr>
        <w:t>,</w:t>
      </w:r>
      <w:r w:rsidR="00000000">
        <w:fldChar w:fldCharType="begin"/>
      </w:r>
      <w:r w:rsidR="00000000">
        <w:instrText xml:space="preserve"> NOTEREF _Ref336376403 \h  \* MERGEFORMAT </w:instrText>
      </w:r>
      <w:r w:rsidR="00000000">
        <w:fldChar w:fldCharType="separate"/>
      </w:r>
      <w:r w:rsidR="000F448E" w:rsidRPr="000F448E">
        <w:t>2</w:t>
      </w:r>
      <w:r w:rsidR="00000000">
        <w:fldChar w:fldCharType="end"/>
      </w:r>
      <w:r w:rsidRPr="00604D5A">
        <w:rPr>
          <w:rFonts w:ascii="Arial" w:hAnsi="Arial" w:cs="Arial"/>
          <w:b/>
          <w:bCs/>
          <w:color w:val="292526"/>
          <w:vertAlign w:val="superscript"/>
        </w:rPr>
        <w:t xml:space="preserve"> </w:t>
      </w:r>
      <w:r>
        <w:rPr>
          <w:rFonts w:ascii="Arial" w:hAnsi="Arial" w:cs="Arial"/>
          <w:b/>
          <w:bCs/>
          <w:color w:val="292526"/>
        </w:rPr>
        <w:t>to reports of cluster randomised trials</w:t>
      </w:r>
    </w:p>
    <w:p w14:paraId="6793A1A0" w14:textId="77777777" w:rsidR="00801AB5" w:rsidRDefault="00801AB5" w:rsidP="00801AB5">
      <w:pPr>
        <w:rPr>
          <w:rFonts w:ascii="Arial" w:hAnsi="Arial" w:cs="Arial"/>
          <w:bCs/>
          <w:color w:val="292526"/>
        </w:rPr>
      </w:pPr>
    </w:p>
    <w:tbl>
      <w:tblPr>
        <w:tblStyle w:val="MediumShading1-Accent5"/>
        <w:tblW w:w="9214" w:type="dxa"/>
        <w:tblInd w:w="-84" w:type="dxa"/>
        <w:tblLook w:val="05E0" w:firstRow="1" w:lastRow="1" w:firstColumn="1" w:lastColumn="1" w:noHBand="0" w:noVBand="1"/>
      </w:tblPr>
      <w:tblGrid>
        <w:gridCol w:w="2269"/>
        <w:gridCol w:w="3472"/>
        <w:gridCol w:w="3473"/>
      </w:tblGrid>
      <w:tr w:rsidR="00801AB5" w:rsidRPr="00367A07" w14:paraId="781C0FB9" w14:textId="77777777" w:rsidTr="00F47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5AC53AA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F1260BF" w14:textId="77777777" w:rsidR="00801AB5" w:rsidRPr="00367A07" w:rsidRDefault="00801AB5" w:rsidP="00F4776B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F165DDF" w14:textId="77777777" w:rsidR="00801AB5" w:rsidRPr="00367A07" w:rsidRDefault="00801AB5" w:rsidP="00F4776B">
            <w:pPr>
              <w:tabs>
                <w:tab w:val="left" w:pos="2869"/>
              </w:tabs>
              <w:spacing w:after="20"/>
              <w:ind w:right="884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Extension for cluster </w:t>
            </w:r>
            <w:r>
              <w:rPr>
                <w:rFonts w:cstheme="minorHAnsi"/>
                <w:sz w:val="19"/>
                <w:szCs w:val="19"/>
              </w:rPr>
              <w:t>trials</w:t>
            </w:r>
          </w:p>
        </w:tc>
      </w:tr>
      <w:tr w:rsidR="00801AB5" w:rsidRPr="00367A07" w14:paraId="2509C5CB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79412A2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69BB661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EB085CD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cluster randomised</w:t>
            </w:r>
          </w:p>
        </w:tc>
      </w:tr>
      <w:tr w:rsidR="00801AB5" w:rsidRPr="00367A07" w14:paraId="3650B2A1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2F5B8B1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7BB1DC4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Description of the trial design (e.g. parallel, cluster, non-inferiority)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071BC46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3BC6D3C0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0E1A53A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B8C7AA2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7498D84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478586BE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5B63B93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B18538A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F49A680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</w:tr>
      <w:tr w:rsidR="00801AB5" w:rsidRPr="00367A07" w14:paraId="0578954E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88F05CE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1DEA76C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5C9B02D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3C7A0776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E047479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BF54D6E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CA83805" w14:textId="77777777" w:rsidR="00801AB5" w:rsidRPr="00367A07" w:rsidRDefault="00801AB5" w:rsidP="000849CD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objective or hypothesis pertains to the 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individual </w:t>
            </w:r>
            <w:r w:rsidR="000849CD">
              <w:rPr>
                <w:rFonts w:cstheme="minorHAnsi"/>
                <w:sz w:val="19"/>
                <w:szCs w:val="19"/>
              </w:rPr>
              <w:t xml:space="preserve">participant </w:t>
            </w:r>
            <w:r w:rsidRPr="00367A07">
              <w:rPr>
                <w:rFonts w:cstheme="minorHAnsi"/>
                <w:sz w:val="19"/>
                <w:szCs w:val="19"/>
              </w:rPr>
              <w:t>level or both</w:t>
            </w:r>
          </w:p>
        </w:tc>
      </w:tr>
      <w:tr w:rsidR="00801AB5" w:rsidRPr="00367A07" w14:paraId="61F2013B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307D0612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75EAFF7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6915EE4" w14:textId="77777777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 w:rsidRPr="00367A07">
              <w:rPr>
                <w:rFonts w:cstheme="minorHAnsi"/>
                <w:sz w:val="19"/>
                <w:szCs w:val="19"/>
              </w:rPr>
              <w:t>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</w:t>
            </w:r>
            <w:r w:rsidR="000849CD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participant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level or both</w:t>
            </w:r>
          </w:p>
        </w:tc>
      </w:tr>
      <w:tr w:rsidR="00801AB5" w:rsidRPr="00367A07" w14:paraId="67A2B652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1C261B50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CF28E98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05568D0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</w:tr>
      <w:tr w:rsidR="00801AB5" w:rsidRPr="00367A07" w14:paraId="008EBE26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83961EC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C6E85CE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7101F55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5C150A14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F21691B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FCA1E94" w14:textId="77777777" w:rsidR="00801AB5" w:rsidRPr="00367A07" w:rsidRDefault="00801AB5" w:rsidP="00F4776B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803FD31" w14:textId="77777777"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18ED1E0B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E3093D5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8A421CE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BB1A3FD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01AB5" w:rsidRPr="00D06BE0" w14:paraId="433524A7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BA64CA8" w14:textId="77777777" w:rsidR="00801AB5" w:rsidRPr="00D06BE0" w:rsidRDefault="00801AB5" w:rsidP="00F4776B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5D7BFDF" w14:textId="77777777" w:rsidR="00801AB5" w:rsidRPr="00D06BE0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0E884A3" w14:textId="77777777" w:rsidR="00801AB5" w:rsidRPr="00D06BE0" w:rsidRDefault="00801AB5" w:rsidP="00F4776B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01AB5" w:rsidRPr="00367A07" w14:paraId="64709BDF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8CBE06D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06D938E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6C2A63F" w14:textId="77777777" w:rsidR="00801AB5" w:rsidRPr="00367A07" w:rsidRDefault="000849CD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</w:t>
            </w:r>
            <w:r w:rsidR="00801AB5" w:rsidRPr="00367A07">
              <w:rPr>
                <w:rFonts w:cstheme="minorHAnsi"/>
                <w:sz w:val="19"/>
                <w:szCs w:val="19"/>
              </w:rPr>
              <w:t>analysed in each group</w:t>
            </w:r>
          </w:p>
        </w:tc>
      </w:tr>
      <w:tr w:rsidR="00801AB5" w:rsidRPr="00367A07" w14:paraId="68572A32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F18A3CF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F512851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784AFBF" w14:textId="77777777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the cluster </w:t>
            </w:r>
            <w:r w:rsidR="000849CD">
              <w:rPr>
                <w:rFonts w:eastAsia="Calibri" w:cstheme="minorHAnsi"/>
                <w:sz w:val="19"/>
                <w:szCs w:val="19"/>
              </w:rPr>
              <w:t xml:space="preserve">or individual participant </w:t>
            </w:r>
            <w:r w:rsidRPr="00367A07">
              <w:rPr>
                <w:rFonts w:eastAsia="Calibri" w:cstheme="minorHAnsi"/>
                <w:sz w:val="19"/>
                <w:szCs w:val="19"/>
              </w:rPr>
              <w:t>level as applicable</w:t>
            </w: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  <w:r w:rsidRPr="00367A07"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</w:tr>
      <w:tr w:rsidR="00801AB5" w:rsidRPr="00367A07" w14:paraId="44E40385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2FAAB02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57F6CAE" w14:textId="77777777" w:rsidR="00801AB5" w:rsidRPr="00367A07" w:rsidRDefault="00801AB5" w:rsidP="00F4776B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47919EA" w14:textId="77777777"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1ED776C2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A67D32A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C1CE7E4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BF91CEC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801AB5" w:rsidRPr="00367A07" w14:paraId="1F406D61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AF3AF0B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18F062D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6ECA345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1B30D437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05B0E2FB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6E006842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20ACAB35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00FD6C8D" w14:textId="77777777" w:rsidTr="00F4776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14:paraId="3B4A1228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23A749A5" w14:textId="77777777" w:rsidR="00801AB5" w:rsidRPr="00367A07" w:rsidRDefault="00801AB5" w:rsidP="00F4776B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63C112DC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</w:tbl>
    <w:p w14:paraId="1539FC8C" w14:textId="77777777" w:rsidR="00801AB5" w:rsidRDefault="00801AB5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br w:type="page"/>
      </w:r>
      <w:r w:rsidR="000F448E"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850E1" w14:textId="77777777" w:rsidR="00CC70BE" w:rsidRDefault="00CC70BE" w:rsidP="00F600A8">
      <w:pPr>
        <w:spacing w:after="0" w:line="240" w:lineRule="auto"/>
      </w:pPr>
      <w:r>
        <w:separator/>
      </w:r>
    </w:p>
  </w:endnote>
  <w:endnote w:type="continuationSeparator" w:id="0">
    <w:p w14:paraId="36FCB46C" w14:textId="77777777" w:rsidR="00CC70BE" w:rsidRDefault="00CC70BE" w:rsidP="00F600A8">
      <w:pPr>
        <w:spacing w:after="0" w:line="240" w:lineRule="auto"/>
      </w:pPr>
      <w:r>
        <w:continuationSeparator/>
      </w:r>
    </w:p>
  </w:endnote>
  <w:endnote w:id="1">
    <w:p w14:paraId="76F15C33" w14:textId="77777777" w:rsidR="000F448E" w:rsidRPr="000F448E" w:rsidRDefault="000F448E" w:rsidP="000F448E">
      <w:pPr>
        <w:pStyle w:val="EndnoteText"/>
        <w:ind w:left="567" w:hanging="567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Moher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randomised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14:paraId="246B0A10" w14:textId="77777777" w:rsidR="000F448E" w:rsidRPr="000F448E" w:rsidRDefault="000F448E" w:rsidP="000F448E">
      <w:pPr>
        <w:pStyle w:val="EndnoteText"/>
        <w:spacing w:after="120"/>
        <w:ind w:left="567" w:hanging="567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Moher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al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14:paraId="396DD344" w14:textId="77777777" w:rsidR="000849CD" w:rsidRPr="003C0223" w:rsidRDefault="000849CD" w:rsidP="000F448E">
      <w:pPr>
        <w:pStyle w:val="Endnote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EndnoteReference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Gotzsche PC, O'Neill RT, Altman DG, Schulz K, Moher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C1278" w14:textId="77777777" w:rsidR="00CC70BE" w:rsidRDefault="00CC70BE" w:rsidP="00F600A8">
      <w:pPr>
        <w:spacing w:after="0" w:line="240" w:lineRule="auto"/>
      </w:pPr>
      <w:r>
        <w:separator/>
      </w:r>
    </w:p>
  </w:footnote>
  <w:footnote w:type="continuationSeparator" w:id="0">
    <w:p w14:paraId="24C579B3" w14:textId="77777777" w:rsidR="00CC70BE" w:rsidRDefault="00CC70BE" w:rsidP="00F600A8">
      <w:pPr>
        <w:spacing w:after="0" w:line="240" w:lineRule="auto"/>
      </w:pPr>
      <w:r>
        <w:continuationSeparator/>
      </w:r>
    </w:p>
  </w:footnote>
  <w:footnote w:id="1">
    <w:p w14:paraId="59F1E72F" w14:textId="77777777" w:rsidR="00801AB5" w:rsidRPr="00367A07" w:rsidRDefault="00801AB5" w:rsidP="00801AB5">
      <w:pPr>
        <w:pStyle w:val="FootnoteText"/>
        <w:rPr>
          <w:rFonts w:asciiTheme="minorHAnsi" w:hAnsiTheme="minorHAnsi" w:cstheme="minorHAnsi"/>
        </w:rPr>
      </w:pPr>
      <w:r w:rsidRPr="00367A07">
        <w:rPr>
          <w:rStyle w:val="FootnoteReference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413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A8"/>
    <w:rsid w:val="000017A4"/>
    <w:rsid w:val="000046B4"/>
    <w:rsid w:val="00033FF8"/>
    <w:rsid w:val="00045282"/>
    <w:rsid w:val="0005550B"/>
    <w:rsid w:val="00063E25"/>
    <w:rsid w:val="000849CD"/>
    <w:rsid w:val="000E28DE"/>
    <w:rsid w:val="000F448E"/>
    <w:rsid w:val="001536DD"/>
    <w:rsid w:val="00156604"/>
    <w:rsid w:val="001652C0"/>
    <w:rsid w:val="00181240"/>
    <w:rsid w:val="001A31AE"/>
    <w:rsid w:val="00203836"/>
    <w:rsid w:val="00296F6E"/>
    <w:rsid w:val="002B3E34"/>
    <w:rsid w:val="003251C5"/>
    <w:rsid w:val="00336CFC"/>
    <w:rsid w:val="00374FAD"/>
    <w:rsid w:val="00380147"/>
    <w:rsid w:val="003A7001"/>
    <w:rsid w:val="003B745B"/>
    <w:rsid w:val="003C0223"/>
    <w:rsid w:val="004314F9"/>
    <w:rsid w:val="004320F7"/>
    <w:rsid w:val="004C1E67"/>
    <w:rsid w:val="00513C44"/>
    <w:rsid w:val="00530527"/>
    <w:rsid w:val="00582E1C"/>
    <w:rsid w:val="005849F6"/>
    <w:rsid w:val="00603557"/>
    <w:rsid w:val="006379D7"/>
    <w:rsid w:val="006D7B5A"/>
    <w:rsid w:val="006E59B7"/>
    <w:rsid w:val="00737CE2"/>
    <w:rsid w:val="007920D7"/>
    <w:rsid w:val="007B6CDF"/>
    <w:rsid w:val="00801AB5"/>
    <w:rsid w:val="00844473"/>
    <w:rsid w:val="00844A6C"/>
    <w:rsid w:val="00856310"/>
    <w:rsid w:val="008E331F"/>
    <w:rsid w:val="009058E6"/>
    <w:rsid w:val="009112A2"/>
    <w:rsid w:val="00936DEC"/>
    <w:rsid w:val="00967366"/>
    <w:rsid w:val="009A0910"/>
    <w:rsid w:val="009C726C"/>
    <w:rsid w:val="00A46F85"/>
    <w:rsid w:val="00A740FD"/>
    <w:rsid w:val="00A86249"/>
    <w:rsid w:val="00AB3A60"/>
    <w:rsid w:val="00AB7577"/>
    <w:rsid w:val="00AC5B17"/>
    <w:rsid w:val="00AF31AA"/>
    <w:rsid w:val="00B26428"/>
    <w:rsid w:val="00B44CAE"/>
    <w:rsid w:val="00B66F52"/>
    <w:rsid w:val="00BF43EB"/>
    <w:rsid w:val="00CA19D9"/>
    <w:rsid w:val="00CA5763"/>
    <w:rsid w:val="00CB0BCE"/>
    <w:rsid w:val="00CB7EFB"/>
    <w:rsid w:val="00CC70BE"/>
    <w:rsid w:val="00CF4AB4"/>
    <w:rsid w:val="00D33F26"/>
    <w:rsid w:val="00D5205A"/>
    <w:rsid w:val="00DD586B"/>
    <w:rsid w:val="00DF0144"/>
    <w:rsid w:val="00E5741A"/>
    <w:rsid w:val="00E664A2"/>
    <w:rsid w:val="00E879C1"/>
    <w:rsid w:val="00EA579C"/>
    <w:rsid w:val="00EE707C"/>
    <w:rsid w:val="00F0617B"/>
    <w:rsid w:val="00F6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5F4EF"/>
  <w15:docId w15:val="{E4557B13-69EC-4278-88F5-7ED0B62D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FE9B-C232-445D-9401-99CBED236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Shona Kirtley</cp:lastModifiedBy>
  <cp:revision>2</cp:revision>
  <dcterms:created xsi:type="dcterms:W3CDTF">2023-08-31T10:03:00Z</dcterms:created>
  <dcterms:modified xsi:type="dcterms:W3CDTF">2023-08-31T10:03:00Z</dcterms:modified>
</cp:coreProperties>
</file>